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8" w:beforeLines="50"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</w:rPr>
        <w:t>6年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全市供销社合作社</w:t>
      </w:r>
      <w:r>
        <w:rPr>
          <w:rFonts w:hint="eastAsia" w:ascii="方正小标宋简体" w:eastAsia="方正小标宋简体"/>
          <w:sz w:val="36"/>
          <w:szCs w:val="36"/>
        </w:rPr>
        <w:t>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8" w:beforeLines="50"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综合业绩考核数据上报表</w:t>
      </w:r>
    </w:p>
    <w:p>
      <w:pPr>
        <w:widowControl/>
        <w:spacing w:before="312" w:beforeLines="100" w:after="156" w:afterLines="50" w:line="480" w:lineRule="exact"/>
        <w:rPr>
          <w:rFonts w:ascii="仿宋_GB2312"/>
          <w:sz w:val="24"/>
        </w:rPr>
      </w:pPr>
      <w:r>
        <w:rPr>
          <w:rFonts w:hint="eastAsia" w:ascii="宋体" w:hAnsi="宋体" w:cs="宋体"/>
          <w:kern w:val="0"/>
          <w:sz w:val="24"/>
        </w:rPr>
        <w:t>供销合作社（盖章）　　　　               　　填表日期：     年   月   日</w:t>
      </w:r>
    </w:p>
    <w:tbl>
      <w:tblPr>
        <w:tblStyle w:val="5"/>
        <w:tblW w:w="9554" w:type="dxa"/>
        <w:jc w:val="center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82"/>
        <w:gridCol w:w="4113"/>
        <w:gridCol w:w="1187"/>
        <w:gridCol w:w="821"/>
        <w:gridCol w:w="96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782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13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数据来源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2016年</w:t>
            </w:r>
          </w:p>
        </w:tc>
        <w:tc>
          <w:tcPr>
            <w:tcW w:w="983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主要经济发展指标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销售总额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亿元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县及县以下销售总额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亿元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所有者权益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widowControl/>
              <w:spacing w:line="260" w:lineRule="exact"/>
              <w:ind w:left="113" w:right="113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服务体系建设指标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土地托管面积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土地流转面积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统防统治面积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配方施肥面积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农机服务面积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庄稼医院数量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农副产品购进总额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农产品市场交易额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茶叶销售额</w:t>
            </w:r>
          </w:p>
        </w:tc>
        <w:tc>
          <w:tcPr>
            <w:tcW w:w="1187" w:type="dxa"/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连锁销售额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再生资源回收额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电子商务销售额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农村综合服务社数量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2"/>
                <w:szCs w:val="22"/>
              </w:rPr>
              <w:t>领办的农民合作社内部开展资金互助金额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widowControl/>
              <w:spacing w:line="260" w:lineRule="exact"/>
              <w:ind w:left="113" w:right="113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组织体系建设指标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基层社数量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ind w:left="113" w:right="113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基层社营业收入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ind w:left="113" w:right="113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基层社资产总额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ind w:left="113" w:right="113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基层社利润总额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ind w:left="113" w:right="113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1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基层社农民社员数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1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实行自营的基层社数量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pacing w:val="-2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2"/>
                <w:kern w:val="0"/>
                <w:sz w:val="22"/>
                <w:szCs w:val="22"/>
              </w:rPr>
              <w:t>上级龙头企业通过资本、业务带动的基层社数量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1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2"/>
                <w:szCs w:val="22"/>
              </w:rPr>
              <w:t>农村综合服务社或庄稼医院改造的基层社数量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41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吸纳农村大户、能人加入的基层社数量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</w:tbl>
    <w:p>
      <w:pPr>
        <w:spacing w:line="260" w:lineRule="exact"/>
        <w:ind w:left="-150" w:leftChars="-50" w:right="-150" w:rightChars="-50"/>
        <w:jc w:val="center"/>
        <w:rPr>
          <w:rFonts w:hint="eastAsia" w:ascii="黑体" w:eastAsia="黑体"/>
          <w:bCs/>
          <w:color w:val="000000"/>
          <w:kern w:val="0"/>
          <w:sz w:val="22"/>
          <w:szCs w:val="22"/>
        </w:rPr>
      </w:pPr>
      <w:r>
        <w:rPr>
          <w:rFonts w:hint="eastAsia" w:ascii="黑体" w:eastAsia="黑体"/>
          <w:bCs/>
          <w:color w:val="000000"/>
          <w:kern w:val="0"/>
          <w:sz w:val="22"/>
          <w:szCs w:val="22"/>
        </w:rPr>
        <w:br w:type="page"/>
      </w:r>
    </w:p>
    <w:tbl>
      <w:tblPr>
        <w:tblStyle w:val="5"/>
        <w:tblW w:w="9554" w:type="dxa"/>
        <w:jc w:val="center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82"/>
        <w:gridCol w:w="1276"/>
        <w:gridCol w:w="2837"/>
        <w:gridCol w:w="1187"/>
        <w:gridCol w:w="821"/>
        <w:gridCol w:w="96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782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数据来源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2016年</w:t>
            </w:r>
          </w:p>
        </w:tc>
        <w:tc>
          <w:tcPr>
            <w:tcW w:w="983" w:type="dxa"/>
            <w:vAlign w:val="center"/>
          </w:tcPr>
          <w:p>
            <w:pPr>
              <w:spacing w:line="260" w:lineRule="exact"/>
              <w:ind w:left="-150" w:leftChars="-50" w:right="-150" w:rightChars="-50"/>
              <w:jc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2"/>
                <w:szCs w:val="22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widowControl/>
              <w:spacing w:line="260" w:lineRule="exact"/>
              <w:ind w:left="113" w:right="113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组织体系建设指标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供销合作社领办的农民合作社数量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供销合作社参股的农民合作社数量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2"/>
                <w:szCs w:val="22"/>
              </w:rPr>
              <w:t>供销合作社领办的农民合作社联合社数量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2"/>
                <w:szCs w:val="22"/>
              </w:rPr>
              <w:t>本</w:t>
            </w:r>
            <w:r>
              <w:rPr>
                <w:rFonts w:hint="eastAsia" w:ascii="宋体" w:hAnsi="宋体" w:cs="宋体"/>
                <w:spacing w:val="-16"/>
                <w:kern w:val="0"/>
                <w:sz w:val="22"/>
                <w:szCs w:val="22"/>
                <w:lang w:eastAsia="zh-CN"/>
              </w:rPr>
              <w:t>区县（市）</w:t>
            </w:r>
            <w:r>
              <w:rPr>
                <w:rFonts w:hint="eastAsia" w:ascii="宋体" w:hAnsi="宋体" w:cs="宋体"/>
                <w:spacing w:val="-8"/>
                <w:kern w:val="0"/>
                <w:sz w:val="22"/>
                <w:szCs w:val="22"/>
              </w:rPr>
              <w:t>农民合作社数量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理事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级社个数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调查数据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成立监事会的县级社个数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调查数据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县</w:t>
            </w:r>
            <w:r>
              <w:rPr>
                <w:rFonts w:hAnsi="宋体"/>
                <w:kern w:val="0"/>
                <w:sz w:val="22"/>
                <w:szCs w:val="22"/>
              </w:rPr>
              <w:t>级社设立合作发展基金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文件证明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县</w:t>
            </w:r>
            <w:r>
              <w:rPr>
                <w:rFonts w:hAnsi="宋体"/>
                <w:kern w:val="0"/>
                <w:sz w:val="22"/>
                <w:szCs w:val="22"/>
              </w:rPr>
              <w:t>级社成立社有资产管理委员会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文件证明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各类协会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个数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会员数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</w:t>
            </w:r>
            <w:r>
              <w:rPr>
                <w:rFonts w:hAnsi="宋体"/>
                <w:kern w:val="0"/>
                <w:sz w:val="22"/>
                <w:szCs w:val="22"/>
              </w:rPr>
              <w:t>级以上等级协会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成立省级农村合作经济组织联合会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Ansi="宋体"/>
                <w:kern w:val="0"/>
                <w:sz w:val="22"/>
                <w:szCs w:val="22"/>
              </w:rPr>
              <w:t>协会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市级农村合作经济组织联合会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Ansi="宋体"/>
                <w:kern w:val="0"/>
                <w:sz w:val="22"/>
                <w:szCs w:val="22"/>
              </w:rPr>
              <w:t>协会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Ansi="宋体"/>
                <w:kern w:val="0"/>
                <w:sz w:val="22"/>
                <w:szCs w:val="22"/>
              </w:rPr>
              <w:t>个数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县级农村合作经济组织联合会(协会)个数</w:t>
            </w: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spacing w:val="-2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spacing w:val="-24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有企业发展指标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净利润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收入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总资产周转率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供销合作社全资、控股企业利润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基层社获得政府补助金额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2"/>
                <w:szCs w:val="22"/>
              </w:rPr>
              <w:t>全</w:t>
            </w:r>
            <w:r>
              <w:rPr>
                <w:rFonts w:hint="eastAsia" w:ascii="宋体" w:hAnsi="宋体" w:cs="宋体"/>
                <w:spacing w:val="-16"/>
                <w:kern w:val="0"/>
                <w:sz w:val="22"/>
                <w:szCs w:val="22"/>
                <w:lang w:eastAsia="zh-CN"/>
              </w:rPr>
              <w:t>区县（市）</w:t>
            </w:r>
            <w:r>
              <w:rPr>
                <w:rFonts w:hint="eastAsia" w:ascii="宋体" w:hAnsi="宋体" w:cs="宋体"/>
                <w:spacing w:val="-16"/>
                <w:kern w:val="0"/>
                <w:sz w:val="22"/>
                <w:szCs w:val="22"/>
              </w:rPr>
              <w:t>系统获得政府补助金额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宋体" w:hAnsi="宋体" w:cs="宋体"/>
                <w:spacing w:val="-16"/>
                <w:kern w:val="0"/>
                <w:sz w:val="22"/>
                <w:szCs w:val="22"/>
              </w:rPr>
              <w:t>级社设立和使用基层组织发展专项资金情况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文件证明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综合改革成效及配套政策落实情况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评估报告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文件证明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社《信息》采用情况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总社办公厅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2"/>
                <w:szCs w:val="22"/>
              </w:rPr>
              <w:t>改革发展成功经验总结及在系统内推广情况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证明材料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 w:cs="宋体"/>
                <w:spacing w:val="-14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2"/>
                <w:szCs w:val="22"/>
                <w:lang w:eastAsia="zh-CN"/>
              </w:rPr>
              <w:t>市、县财务统计人员配备比例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证明材料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--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widowControl/>
              <w:spacing w:line="260" w:lineRule="exact"/>
              <w:ind w:left="113" w:right="113"/>
              <w:jc w:val="center"/>
              <w:rPr>
                <w:rFonts w:ascii="仿宋_GB2312" w:hAnsi="宋体" w:cs="宋体"/>
                <w:b/>
                <w:bCs/>
                <w:spacing w:val="-3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行政区划情况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2"/>
                <w:szCs w:val="22"/>
              </w:rPr>
              <w:t>县级行政区划数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spacing w:val="-3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乡镇数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bCs/>
                <w:spacing w:val="-3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行政村数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统计指标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</w:t>
            </w:r>
          </w:p>
        </w:tc>
      </w:tr>
    </w:tbl>
    <w:p/>
    <w:p/>
    <w:sectPr>
      <w:footerReference r:id="rId3" w:type="default"/>
      <w:pgSz w:w="11906" w:h="16838"/>
      <w:pgMar w:top="1383" w:right="1800" w:bottom="816" w:left="1800" w:header="510" w:footer="992" w:gutter="0"/>
      <w:paperSrc/>
      <w:cols w:space="0" w:num="1"/>
      <w:rtlGutter w:val="0"/>
      <w:docGrid w:type="lines" w:linePitch="4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Book Antiqu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 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22383"/>
    <w:rsid w:val="0D4E5438"/>
    <w:rsid w:val="25DC530A"/>
    <w:rsid w:val="3E556403"/>
    <w:rsid w:val="4100679F"/>
    <w:rsid w:val="65786051"/>
    <w:rsid w:val="7EA223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2016-11-10T03:50:00Z</dcterms:created>
  <dc:creator>Administrator</dc:creator>
  <cp:lastModifiedBy>Administrator</cp:lastModifiedBy>
  <cp:lastPrinted>2016-11-14T01:12:02Z</cp:lastPrinted>
  <dcterms:modified xsi:type="dcterms:W3CDTF">2016-11-14T01:52:41Z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