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县级供销合作社基层工作调查表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县级供销合作社                填报日期：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 表 人：                                             联系电话：</w:t>
      </w:r>
    </w:p>
    <w:tbl>
      <w:tblPr>
        <w:tblStyle w:val="6"/>
        <w:tblW w:w="85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720"/>
        <w:gridCol w:w="14"/>
        <w:gridCol w:w="1155"/>
        <w:gridCol w:w="22"/>
        <w:gridCol w:w="1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内容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单位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2015年数值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、县联社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是否设立理事会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是否设立监事会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2011年以来是否召开过社员代表大会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是否与其他部门合署办公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682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其中，供销社是否合并到其他单位       </w:t>
            </w:r>
          </w:p>
          <w:p>
            <w:pPr>
              <w:widowControl/>
              <w:ind w:firstLine="1155" w:firstLineChars="5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（请注明单位名称）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县社机关是否有“三定”方案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县社机关为何种法人类型？A.机关法人；B.企业法人；C.事业单位法人；D.社会团体法人；E.既不是机关法人，也无其他类型法人证书的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县社机关取得组织机构代码证类型：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A.机关；B.企业；C.事业；D.社会团体；E.其他；F.无组织机构代码证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机关人员是否纳入编制管理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办公场所是否使用“中国供销合作社”标识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18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全县系统年</w:t>
            </w:r>
            <w:r>
              <w:rPr>
                <w:rFonts w:hint="eastAsia" w:ascii="宋体" w:hAnsi="宋体"/>
                <w:kern w:val="0"/>
                <w:szCs w:val="21"/>
              </w:rPr>
              <w:t>资产租赁收入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2、基层社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已改制的基层社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定期召开社员代表大会的基层社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其中，发展农民社员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吸收社员股金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使用“中国供销合作社”标识的基层社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供销社全资的基层社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供销社股份占</w:t>
            </w:r>
            <w:r>
              <w:rPr>
                <w:kern w:val="0"/>
                <w:szCs w:val="21"/>
              </w:rPr>
              <w:t>51%</w:t>
            </w:r>
            <w:r>
              <w:rPr>
                <w:rFonts w:hint="eastAsia" w:ascii="宋体" w:hAnsi="宋体"/>
                <w:kern w:val="0"/>
                <w:szCs w:val="21"/>
              </w:rPr>
              <w:t>以上的基层社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供销社没有股份的基层社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</w:t>
            </w:r>
            <w:r>
              <w:rPr>
                <w:kern w:val="0"/>
                <w:szCs w:val="21"/>
              </w:rPr>
              <w:t>2000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万元以上的基层社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营业收入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万元以下的基层社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利润总额在</w:t>
            </w:r>
            <w:r>
              <w:rPr>
                <w:rFonts w:hint="eastAsia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万元以上的基层社</w:t>
            </w:r>
            <w:r>
              <w:rPr>
                <w:kern w:val="0"/>
                <w:szCs w:val="21"/>
              </w:rPr>
              <w:t xml:space="preserve">     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84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利润总额在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万元以下的基层社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spacing w:line="200" w:lineRule="exact"/>
        <w:ind w:left="160" w:hanging="160" w:hangingChars="50"/>
        <w:rPr>
          <w:rFonts w:hint="eastAsia" w:eastAsia="仿宋_GB2312"/>
          <w:sz w:val="32"/>
          <w:szCs w:val="32"/>
        </w:rPr>
      </w:pPr>
    </w:p>
    <w:tbl>
      <w:tblPr>
        <w:tblStyle w:val="6"/>
        <w:tblW w:w="85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732"/>
        <w:gridCol w:w="1157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2、基层社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年以来新建基层社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其中，县社出资新建基层社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依托农民合作社新建基层社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农村能人领办基层社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1050" w:firstLine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上级社龙头企业带动发展的基层社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-20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依托农村综合服务社或庄稼医院建设</w:t>
            </w: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的基层社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年以来改造基层社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其中，县社出资改造基层社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引入社会资本合作开发改造基层社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财政项目资金支持改造基层社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社有企业延伸网络改造基层社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exac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、农民专业合作社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全县系统领办农民专业合作社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其中，入社成员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农民成员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0" w:firstLine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成员出资总额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供销社实际出资的农民专业合作社数量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领办的农民专业合作社联合社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使用“中国供销合作社”标识的农民专业合作社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领办的农民专业合作社经营情况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其中，营业收入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利润总额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从业人员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长期雇工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农民专业合作社理事长身份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其中，农村经营能人担任的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村“两委”负责人担任的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供销社职工担任的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龙头企业负责人担任的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大学生村官担任的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69" w:hRule="exac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、农村综合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服务社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全县系统发展农村综合服务社（中心）数量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其中，农村社区综合服务中心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使用“中国供销合作社”标识的农村综合服务社（中心）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农村综合服务社经营情况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其中，销售总额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利润总额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spacing w:line="200" w:lineRule="exact"/>
        <w:ind w:left="90" w:hanging="90" w:hangingChars="50"/>
        <w:rPr>
          <w:rFonts w:hint="eastAsia" w:eastAsia="仿宋_GB2312"/>
          <w:sz w:val="18"/>
          <w:szCs w:val="18"/>
        </w:rPr>
      </w:pPr>
    </w:p>
    <w:p>
      <w:pPr>
        <w:spacing w:line="200" w:lineRule="exact"/>
        <w:ind w:left="90" w:hanging="90" w:hangingChars="50"/>
        <w:rPr>
          <w:rFonts w:hint="eastAsia" w:eastAsia="仿宋_GB2312"/>
          <w:sz w:val="18"/>
          <w:szCs w:val="18"/>
        </w:rPr>
      </w:pPr>
    </w:p>
    <w:tbl>
      <w:tblPr>
        <w:tblStyle w:val="6"/>
        <w:tblW w:w="86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793"/>
        <w:gridCol w:w="1172"/>
        <w:gridCol w:w="13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、农村综合服务社</w:t>
            </w:r>
          </w:p>
        </w:tc>
        <w:tc>
          <w:tcPr>
            <w:tcW w:w="4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农村综合服务社与供销社关系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其中，与供销社有直接产权关系的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与供销社有商品配送关系的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加盟供销社的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农村综合服务社经营内容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Layout w:type="fixed"/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其中，同时有农资、日用品店的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只有农资或日用品店的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开展农资、日用品和其他业务的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5、农业社会化服务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全县系统发展农业生产服务公司（队）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全县系统开展统防统治面积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全县系统开展农机作业面积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全县系统流转农民承包地面积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全县系统开展土地托管服务面积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spacing w:val="-6"/>
                <w:kern w:val="0"/>
                <w:szCs w:val="21"/>
              </w:rPr>
              <w:t>、政策环境</w:t>
            </w:r>
          </w:p>
        </w:tc>
        <w:tc>
          <w:tcPr>
            <w:tcW w:w="4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spacing w:val="-6"/>
                <w:kern w:val="0"/>
                <w:szCs w:val="21"/>
              </w:rPr>
              <w:t>年以来党委政府是否发文支持供销社改革发展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年以来全县系统累计得到各级财政补助资金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全县系统用地总面积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其中，已确权登记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未确权登记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土地确权是否存在困难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当地政府是否存在侵占或平调供销社资产的情况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年以来全县系统融资渠道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其中，通过直接出售社有资产融资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通过金融机构贷款融资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通过股权融资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通过其他方式借款融资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是否与上级社企业进行股权合作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是否与上级社企业开展业务合作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、其他信息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全县乡镇数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全县行政村数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全县人口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其中，农业人口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spacing w:line="420" w:lineRule="exact"/>
        <w:ind w:left="160" w:hanging="160" w:hangingChars="50"/>
      </w:pPr>
      <w:r>
        <w:rPr>
          <w:rFonts w:eastAsia="仿宋_GB2312"/>
          <w:sz w:val="32"/>
          <w:szCs w:val="32"/>
        </w:rPr>
        <w:br w:type="textWrapping" w:clear="all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altName w:val="Times New Roman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0345"/>
    <w:rsid w:val="241503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2016-01-20T02:24:00Z</dcterms:created>
  <dc:creator>Administrator</dc:creator>
  <cp:lastModifiedBy>Administrator</cp:lastModifiedBy>
  <dcterms:modified xsi:type="dcterms:W3CDTF">2016-01-20T02:24:30Z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